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7CE" w:rsidRPr="008B1A04" w:rsidRDefault="00C207CE" w:rsidP="00C207C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SimSun" w:hAnsi="Arial" w:cs="Arial"/>
          <w:b/>
          <w:bCs/>
          <w:i/>
          <w:sz w:val="32"/>
          <w:szCs w:val="20"/>
          <w:lang w:val="en-GB" w:eastAsia="ja-JP"/>
        </w:rPr>
      </w:pPr>
      <w:r w:rsidRPr="008B1A04">
        <w:rPr>
          <w:rFonts w:ascii="Arial" w:eastAsia="SimSun" w:hAnsi="Arial" w:cs="Arial"/>
          <w:b/>
          <w:bCs/>
          <w:sz w:val="24"/>
          <w:szCs w:val="24"/>
          <w:lang w:val="en-GB" w:eastAsia="en-US"/>
        </w:rPr>
        <w:t>3GPP T</w:t>
      </w:r>
      <w:bookmarkStart w:id="0" w:name="_Ref452454252"/>
      <w:bookmarkEnd w:id="0"/>
      <w:r w:rsidRPr="008B1A04">
        <w:rPr>
          <w:rFonts w:ascii="Arial" w:eastAsia="SimSun" w:hAnsi="Arial" w:cs="Arial"/>
          <w:b/>
          <w:bCs/>
          <w:sz w:val="24"/>
          <w:szCs w:val="24"/>
          <w:lang w:val="en-GB" w:eastAsia="en-US"/>
        </w:rPr>
        <w:t xml:space="preserve">SG-RAN </w:t>
      </w:r>
      <w:r w:rsidRPr="008B1A04">
        <w:rPr>
          <w:rFonts w:ascii="Arial" w:eastAsia="SimSun" w:hAnsi="Arial" w:cs="Arial"/>
          <w:b/>
          <w:sz w:val="24"/>
          <w:szCs w:val="24"/>
          <w:lang w:val="en-GB" w:eastAsia="en-US"/>
        </w:rPr>
        <w:t>WG4 Meeting #</w:t>
      </w:r>
      <w:r w:rsidR="00070E13">
        <w:rPr>
          <w:rFonts w:ascii="Arial" w:eastAsia="PMingLiU" w:hAnsi="Arial" w:cs="Arial"/>
          <w:b/>
          <w:sz w:val="24"/>
          <w:szCs w:val="24"/>
          <w:lang w:val="en-GB" w:eastAsia="zh-TW"/>
        </w:rPr>
        <w:t>82</w:t>
      </w:r>
      <w:r w:rsidRPr="008B1A04">
        <w:rPr>
          <w:rFonts w:ascii="Arial" w:eastAsia="SimSun" w:hAnsi="Arial" w:cs="Arial"/>
          <w:b/>
          <w:bCs/>
          <w:sz w:val="24"/>
          <w:szCs w:val="20"/>
          <w:lang w:val="en-GB" w:eastAsia="en-US"/>
        </w:rPr>
        <w:tab/>
      </w:r>
      <w:r w:rsidRPr="008B1A04">
        <w:rPr>
          <w:rFonts w:ascii="Arial" w:eastAsia="SimSun" w:hAnsi="Arial" w:cs="Arial"/>
          <w:b/>
          <w:bCs/>
          <w:sz w:val="24"/>
          <w:szCs w:val="20"/>
          <w:lang w:val="en-GB" w:eastAsia="ja-JP"/>
        </w:rPr>
        <w:t>R4-</w:t>
      </w:r>
      <w:r w:rsidR="00070E13">
        <w:rPr>
          <w:rFonts w:ascii="Arial" w:eastAsia="PMingLiU" w:hAnsi="Arial" w:cs="Arial"/>
          <w:b/>
          <w:bCs/>
          <w:sz w:val="24"/>
          <w:szCs w:val="20"/>
          <w:lang w:val="en-GB" w:eastAsia="zh-TW"/>
        </w:rPr>
        <w:t>1700594</w:t>
      </w:r>
    </w:p>
    <w:p w:rsidR="00A2735B" w:rsidRPr="00C701D9" w:rsidRDefault="00070E13" w:rsidP="00A2735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SimSun" w:hAnsi="Arial" w:cs="Arial"/>
          <w:b/>
          <w:sz w:val="24"/>
          <w:szCs w:val="24"/>
          <w:lang w:val="en-GB" w:eastAsia="en-US"/>
        </w:rPr>
      </w:pPr>
      <w:r>
        <w:rPr>
          <w:rFonts w:ascii="Arial" w:eastAsia="SimSun" w:hAnsi="Arial" w:cs="Arial"/>
          <w:b/>
          <w:sz w:val="24"/>
          <w:szCs w:val="24"/>
          <w:lang w:val="en-GB" w:eastAsia="en-US"/>
        </w:rPr>
        <w:t>Athens</w:t>
      </w:r>
      <w:r w:rsidR="00A2735B" w:rsidRPr="00C701D9">
        <w:rPr>
          <w:rFonts w:ascii="Arial" w:eastAsia="SimSun" w:hAnsi="Arial" w:cs="Arial" w:hint="eastAsia"/>
          <w:b/>
          <w:sz w:val="24"/>
          <w:szCs w:val="24"/>
          <w:lang w:val="en-GB" w:eastAsia="en-US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val="en-GB" w:eastAsia="en-US"/>
        </w:rPr>
        <w:t>Greece</w:t>
      </w:r>
      <w:r w:rsidR="00CB4F07">
        <w:rPr>
          <w:rFonts w:ascii="Arial" w:eastAsia="SimSun" w:hAnsi="Arial" w:cs="Arial"/>
          <w:b/>
          <w:sz w:val="24"/>
          <w:szCs w:val="24"/>
          <w:lang w:val="en-GB" w:eastAsia="en-US"/>
        </w:rPr>
        <w:t xml:space="preserve">, </w:t>
      </w:r>
      <w:r>
        <w:rPr>
          <w:rFonts w:ascii="Arial" w:hAnsi="Arial" w:cs="Arial"/>
          <w:b/>
          <w:sz w:val="24"/>
          <w:szCs w:val="24"/>
          <w:lang w:val="en-GB" w:eastAsia="en-US"/>
        </w:rPr>
        <w:t>13 – 17 February</w:t>
      </w:r>
      <w:r w:rsidR="00A2735B" w:rsidRPr="00C701D9">
        <w:rPr>
          <w:rFonts w:ascii="Arial" w:eastAsia="SimSun" w:hAnsi="Arial" w:cs="Arial"/>
          <w:b/>
          <w:sz w:val="24"/>
          <w:szCs w:val="24"/>
          <w:lang w:val="en-GB" w:eastAsia="en-US"/>
        </w:rPr>
        <w:t>, 201</w:t>
      </w:r>
      <w:r w:rsidR="00937E58">
        <w:rPr>
          <w:rFonts w:ascii="Arial" w:eastAsia="SimSun" w:hAnsi="Arial" w:cs="Arial"/>
          <w:b/>
          <w:sz w:val="24"/>
          <w:szCs w:val="24"/>
          <w:lang w:val="en-GB" w:eastAsia="en-US"/>
        </w:rPr>
        <w:t>7</w:t>
      </w:r>
    </w:p>
    <w:p w:rsidR="00C207CE" w:rsidRPr="00410C0E" w:rsidRDefault="00C207CE" w:rsidP="00C207C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PMingLiU" w:hAnsi="Arial" w:cs="Arial"/>
          <w:b/>
          <w:noProof/>
          <w:sz w:val="24"/>
          <w:szCs w:val="20"/>
          <w:lang w:eastAsia="zh-TW"/>
        </w:rPr>
      </w:pPr>
    </w:p>
    <w:p w:rsidR="00C207CE" w:rsidRPr="00053EB2" w:rsidRDefault="00C207CE" w:rsidP="00C207CE">
      <w:pPr>
        <w:tabs>
          <w:tab w:val="left" w:pos="1985"/>
        </w:tabs>
        <w:spacing w:before="240"/>
        <w:rPr>
          <w:rFonts w:ascii="Arial" w:hAnsi="Arial" w:cs="Arial"/>
          <w:b/>
          <w:sz w:val="24"/>
          <w:szCs w:val="24"/>
        </w:rPr>
      </w:pPr>
      <w:r w:rsidRPr="00053EB2">
        <w:rPr>
          <w:rFonts w:ascii="Arial" w:hAnsi="Arial" w:cs="Arial"/>
          <w:b/>
          <w:sz w:val="24"/>
          <w:szCs w:val="24"/>
        </w:rPr>
        <w:t>Agenda Item:</w:t>
      </w:r>
      <w:r w:rsidRPr="00053EB2">
        <w:rPr>
          <w:rFonts w:ascii="Arial" w:hAnsi="Arial" w:cs="Arial"/>
          <w:b/>
          <w:sz w:val="24"/>
          <w:szCs w:val="24"/>
        </w:rPr>
        <w:tab/>
      </w:r>
      <w:r w:rsidR="00937E58">
        <w:rPr>
          <w:rFonts w:ascii="Arial" w:hAnsi="Arial" w:cs="Arial"/>
          <w:b/>
          <w:sz w:val="24"/>
          <w:szCs w:val="24"/>
        </w:rPr>
        <w:t>7.29.4.1</w:t>
      </w:r>
    </w:p>
    <w:p w:rsidR="00C207CE" w:rsidRPr="00053EB2" w:rsidRDefault="00C207CE" w:rsidP="00C207CE">
      <w:pPr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Source: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Pr="00053EB2">
        <w:rPr>
          <w:rFonts w:ascii="Arial" w:hAnsi="Arial" w:cs="Arial"/>
          <w:b/>
          <w:sz w:val="24"/>
          <w:szCs w:val="24"/>
        </w:rPr>
        <w:t>Intel Corporation</w:t>
      </w:r>
    </w:p>
    <w:p w:rsidR="00053EB2" w:rsidRPr="00053EB2" w:rsidRDefault="00C207CE" w:rsidP="00053EB2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Title: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="00070E13" w:rsidRPr="00070E13">
        <w:rPr>
          <w:rFonts w:ascii="Arial" w:hAnsi="Arial" w:cs="Arial"/>
          <w:b/>
          <w:sz w:val="24"/>
          <w:szCs w:val="24"/>
        </w:rPr>
        <w:t xml:space="preserve">Discussion on UE demodulation in bi-directional RRH arrangement </w:t>
      </w:r>
    </w:p>
    <w:p w:rsidR="00C207CE" w:rsidRPr="00410C0E" w:rsidRDefault="00C207CE" w:rsidP="00C207CE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>Document for:</w:t>
      </w:r>
      <w:r w:rsidRPr="00410C0E">
        <w:rPr>
          <w:rFonts w:ascii="Arial" w:hAnsi="Arial" w:cs="Arial"/>
          <w:b/>
          <w:sz w:val="24"/>
          <w:szCs w:val="24"/>
        </w:rPr>
        <w:tab/>
        <w:t>Discussion</w:t>
      </w:r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SimSun" w:hAnsi="Arial" w:cs="Times New Roman"/>
          <w:sz w:val="32"/>
          <w:szCs w:val="32"/>
          <w:lang w:val="en-GB" w:eastAsia="en-US"/>
        </w:rPr>
      </w:pPr>
      <w:r w:rsidRPr="008B1A04">
        <w:rPr>
          <w:rFonts w:ascii="Arial" w:eastAsia="SimSun" w:hAnsi="Arial" w:cs="Times New Roman"/>
          <w:sz w:val="32"/>
          <w:szCs w:val="32"/>
          <w:lang w:val="en-GB" w:eastAsia="en-US"/>
        </w:rPr>
        <w:t>Introduction</w:t>
      </w:r>
    </w:p>
    <w:p w:rsidR="00C207CE" w:rsidRPr="008B1A04" w:rsidRDefault="00C207CE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en-US"/>
        </w:rPr>
      </w:pPr>
    </w:p>
    <w:p w:rsidR="00871030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The work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item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(WI) “P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erformance enhancements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for high speed scenario” 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was app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roved at RAN plenary meeting #70</w:t>
      </w:r>
      <w:r w:rsidR="00FE19E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[1]. </w:t>
      </w:r>
      <w:r w:rsidR="00FE19EE"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One objectiv</w:t>
      </w:r>
      <w:r w:rsidR="00FE19E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e of this WI is to identify downlink demodulation requirements under the identified high speed scenarios.</w:t>
      </w:r>
      <w:r w:rsidR="000E219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 </w:t>
      </w:r>
      <w:r w:rsidR="0002625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non-fading </w:t>
      </w:r>
      <w:r w:rsidR="000E219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“2</w:t>
      </w:r>
      <w:r w:rsidR="00FE19E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-path</w:t>
      </w:r>
      <w:r w:rsidR="000E219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”</w:t>
      </w:r>
      <w:r w:rsidR="00FE19E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high speed train </w:t>
      </w:r>
      <w:r w:rsidR="0002625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(HST) 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SFN </w:t>
      </w:r>
      <w:r w:rsidR="00FE19E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channel model was provided and agreed in high speed scenario study item (SI) </w:t>
      </w:r>
      <w:r w:rsidR="000C1E28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phase </w:t>
      </w:r>
      <w:r w:rsidR="000E219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for the bidirectional SFN with RRH deployment</w:t>
      </w:r>
      <w:r w:rsidR="000C1E28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[2]</w:t>
      </w:r>
      <w:r w:rsidR="000E219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  <w:r w:rsidR="0002625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607E7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However, </w:t>
      </w:r>
      <w:r w:rsid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</w:t>
      </w:r>
      <w:r w:rsidR="00B264DC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n </w:t>
      </w:r>
      <w:r w:rsidR="00E456E0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RAN4</w:t>
      </w:r>
      <w:r w:rsid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#78 </w:t>
      </w:r>
      <w:r w:rsidR="00E456E0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</w:t>
      </w:r>
      <w:r w:rsidR="00B264DC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eeting, the agree</w:t>
      </w:r>
      <w:r w:rsidR="005F167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ment</w:t>
      </w:r>
      <w:r w:rsidR="00E456E0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on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scenario assumption</w:t>
      </w:r>
      <w:r w:rsidR="005F167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 was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made that</w:t>
      </w:r>
      <w:r w:rsid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E456E0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</w:t>
      </w:r>
      <w:r w:rsidR="00B264DC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imulation assumptions agreed in SI are</w:t>
      </w:r>
      <w:r w:rsid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treated as baseline, and other </w:t>
      </w:r>
      <w:r w:rsidR="00B264DC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assumptions are not precluded</w:t>
      </w:r>
      <w:r w:rsid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[3]</w:t>
      </w:r>
      <w:r w:rsidR="00B264DC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  <w:r w:rsidR="005F167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Moreover</w:t>
      </w:r>
      <w:r w:rsid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, </w:t>
      </w:r>
      <w:r w:rsidR="005F167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various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multi-path</w:t>
      </w:r>
      <w:r w:rsidR="0002625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5F167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(more than two paths) </w:t>
      </w:r>
      <w:r w:rsidR="0002625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HST 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SFN </w:t>
      </w:r>
      <w:r w:rsidR="0002625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channel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s were proposed in </w:t>
      </w:r>
      <w:r w:rsidR="00E17C5A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RAN4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#78bis </w:t>
      </w:r>
      <w:r w:rsidR="00E17C5A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Meeting</w:t>
      </w:r>
      <w:r w:rsidR="00C60E3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[3]-[5]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 among which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 “4-path” HST 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SFN 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channel model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was chosen as the baseline multi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-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path 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HST</w:t>
      </w:r>
      <w:r w:rsid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SFN channel model in the high speed WI</w:t>
      </w:r>
      <w:r w:rsidR="00C60E3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[4]. </w:t>
      </w:r>
    </w:p>
    <w:p w:rsidR="00871030" w:rsidRDefault="00871030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871030" w:rsidRDefault="00B85487" w:rsidP="00C207C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In </w:t>
      </w:r>
      <w:r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RAN4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#80 </w:t>
      </w:r>
      <w:r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Meeting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, </w:t>
      </w:r>
      <w:r w:rsidR="00637AB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a re</w:t>
      </w:r>
      <w:r w:rsidR="00CB4F07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ference receiver was agreed [6]. C</w:t>
      </w:r>
      <w:r w:rsidR="00637AB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ompanies are encouraged to provide simulation results</w:t>
      </w:r>
      <w:r w:rsidR="00DE68F8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of the reference receive</w:t>
      </w:r>
      <w:r w:rsidR="00637AB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based on the baseline “4-path” HST SFN channel assumptions.</w:t>
      </w:r>
      <w:r w:rsidR="0084231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1E5E77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In this contribution, we </w:t>
      </w:r>
      <w:r w:rsidR="00871030">
        <w:rPr>
          <w:rFonts w:ascii="Times New Roman" w:eastAsia="SimSun" w:hAnsi="Times New Roman" w:cs="Times New Roman"/>
          <w:kern w:val="2"/>
          <w:sz w:val="24"/>
          <w:lang w:val="en-GB"/>
        </w:rPr>
        <w:t>provide simulation results to sh</w:t>
      </w:r>
      <w:r w:rsidR="00F2634D">
        <w:rPr>
          <w:rFonts w:ascii="Times New Roman" w:eastAsia="SimSun" w:hAnsi="Times New Roman" w:cs="Times New Roman"/>
          <w:kern w:val="2"/>
          <w:sz w:val="24"/>
          <w:lang w:val="en-GB"/>
        </w:rPr>
        <w:t>ow the throughput performance under</w:t>
      </w:r>
      <w:r w:rsidR="00871030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the baseline</w:t>
      </w:r>
      <w:r w:rsidR="00F2634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“4-path” c</w:t>
      </w:r>
      <w:r w:rsidR="0084231A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hannel assumption, </w:t>
      </w:r>
      <w:r w:rsidR="00F2634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and then share our view </w:t>
      </w:r>
      <w:r w:rsidR="0084231A">
        <w:rPr>
          <w:rFonts w:ascii="Times New Roman" w:eastAsia="SimSun" w:hAnsi="Times New Roman" w:cs="Times New Roman"/>
          <w:kern w:val="2"/>
          <w:sz w:val="24"/>
          <w:lang w:val="en-GB"/>
        </w:rPr>
        <w:t>on the reference receiver</w:t>
      </w:r>
      <w:r w:rsidR="00F2634D">
        <w:rPr>
          <w:rFonts w:ascii="Times New Roman" w:eastAsia="SimSun" w:hAnsi="Times New Roman" w:cs="Times New Roman"/>
          <w:kern w:val="2"/>
          <w:sz w:val="24"/>
          <w:lang w:val="en-GB"/>
        </w:rPr>
        <w:t>.</w:t>
      </w:r>
    </w:p>
    <w:p w:rsidR="00C207CE" w:rsidRPr="008B1A04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C207CE" w:rsidRPr="008B1A04" w:rsidRDefault="00F2634D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bookmarkStart w:id="1" w:name="OLE_LINK15"/>
      <w:bookmarkStart w:id="2" w:name="OLE_LINK16"/>
      <w:bookmarkStart w:id="3" w:name="OLE_LINK21"/>
      <w:bookmarkStart w:id="4" w:name="OLE_LINK22"/>
      <w:bookmarkStart w:id="5" w:name="OLE_LINK23"/>
      <w:bookmarkStart w:id="6" w:name="OLE_LINK11"/>
      <w:bookmarkStart w:id="7" w:name="OLE_LINK12"/>
      <w:r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Baseline “4-path” </w:t>
      </w:r>
      <w:r w:rsidR="00AE385E"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HST </w:t>
      </w:r>
      <w:r w:rsidR="00CF0FE8"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SFN </w:t>
      </w:r>
      <w:r>
        <w:rPr>
          <w:rFonts w:ascii="Arial" w:eastAsia="PMingLiU" w:hAnsi="Arial" w:cs="Times New Roman"/>
          <w:sz w:val="32"/>
          <w:szCs w:val="32"/>
          <w:lang w:val="en-GB" w:eastAsia="zh-TW"/>
        </w:rPr>
        <w:t>channel model and RRH scenarios</w:t>
      </w:r>
    </w:p>
    <w:bookmarkEnd w:id="1"/>
    <w:bookmarkEnd w:id="2"/>
    <w:bookmarkEnd w:id="3"/>
    <w:bookmarkEnd w:id="4"/>
    <w:bookmarkEnd w:id="5"/>
    <w:bookmarkEnd w:id="6"/>
    <w:bookmarkEnd w:id="7"/>
    <w:p w:rsidR="00CF0FE8" w:rsidRPr="008961AA" w:rsidRDefault="00CF0FE8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zh-TW"/>
        </w:rPr>
      </w:pPr>
    </w:p>
    <w:p w:rsidR="00D5054D" w:rsidRDefault="00097531" w:rsidP="00BC43BB">
      <w:pPr>
        <w:widowControl w:val="0"/>
        <w:spacing w:after="0" w:line="240" w:lineRule="auto"/>
        <w:jc w:val="center"/>
        <w:rPr>
          <w:rFonts w:ascii="Calibri" w:eastAsia="PMingLiU" w:hAnsi="Calibri" w:cs="Times New Roman"/>
          <w:noProof/>
          <w:kern w:val="2"/>
          <w:sz w:val="24"/>
          <w:lang w:val="en-GB"/>
        </w:rPr>
      </w:pPr>
      <w:r>
        <w:rPr>
          <w:rFonts w:ascii="Calibri" w:eastAsia="PMingLiU" w:hAnsi="Calibri" w:cs="Times New Roman"/>
          <w:noProof/>
          <w:kern w:val="2"/>
          <w:sz w:val="24"/>
        </w:rPr>
        <w:drawing>
          <wp:inline distT="0" distB="0" distL="0" distR="0">
            <wp:extent cx="6111240" cy="1021080"/>
            <wp:effectExtent l="0" t="0" r="3810" b="762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198" w:rsidRPr="0015356D" w:rsidRDefault="00D5054D" w:rsidP="00BC43BB">
      <w:pPr>
        <w:widowControl w:val="0"/>
        <w:spacing w:after="0" w:line="240" w:lineRule="auto"/>
        <w:jc w:val="center"/>
        <w:rPr>
          <w:rFonts w:ascii="Calibri" w:eastAsia="PMingLiU" w:hAnsi="Calibri" w:cs="Times New Roman"/>
          <w:noProof/>
          <w:kern w:val="2"/>
          <w:sz w:val="20"/>
          <w:szCs w:val="20"/>
          <w:lang w:val="en-GB"/>
        </w:rPr>
      </w:pPr>
      <w:r w:rsidRPr="0015356D">
        <w:rPr>
          <w:rFonts w:ascii="Calibri" w:eastAsia="PMingLiU" w:hAnsi="Calibri" w:cs="Times New Roman"/>
          <w:noProof/>
          <w:kern w:val="2"/>
          <w:sz w:val="20"/>
          <w:szCs w:val="20"/>
          <w:lang w:val="en-GB"/>
        </w:rPr>
        <w:t xml:space="preserve">Fig. 1 Diagram of “4-path” HST </w:t>
      </w:r>
      <w:r w:rsidR="00BC43BB" w:rsidRPr="0015356D">
        <w:rPr>
          <w:rFonts w:ascii="Calibri" w:eastAsia="PMingLiU" w:hAnsi="Calibri" w:cs="Times New Roman"/>
          <w:noProof/>
          <w:kern w:val="2"/>
          <w:sz w:val="20"/>
          <w:szCs w:val="20"/>
          <w:lang w:val="en-GB"/>
        </w:rPr>
        <w:t>SFN</w:t>
      </w:r>
      <w:r w:rsidRPr="0015356D">
        <w:rPr>
          <w:rFonts w:ascii="Calibri" w:eastAsia="PMingLiU" w:hAnsi="Calibri" w:cs="Times New Roman"/>
          <w:noProof/>
          <w:kern w:val="2"/>
          <w:sz w:val="20"/>
          <w:szCs w:val="20"/>
          <w:lang w:val="en-GB"/>
        </w:rPr>
        <w:t xml:space="preserve"> with bidirectional RRHs</w:t>
      </w:r>
    </w:p>
    <w:p w:rsidR="004777BD" w:rsidRPr="004777BD" w:rsidRDefault="004777BD" w:rsidP="00BC43BB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15356D" w:rsidRDefault="004E0D4A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Fig.</w:t>
      </w:r>
      <w:r w:rsidR="004643E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1 shows</w:t>
      </w:r>
      <w:r w:rsidR="004459C2" w:rsidRPr="004777B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an example of a </w:t>
      </w:r>
      <w:r w:rsidR="00D5054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“4-path” </w:t>
      </w:r>
      <w:r w:rsidR="004459C2" w:rsidRPr="004777B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HST SFN channel</w:t>
      </w:r>
      <w:r w:rsidR="00D5054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model proposed in [4]. Under this assumption,</w:t>
      </w:r>
      <w:r w:rsidR="004643E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 high speed train can receive four copies of SFN signals from four consecutive RRHs.</w:t>
      </w:r>
      <w:r w:rsidR="0084231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Table 1  and Table 2 list the simulation parameters as specified in the Way Forward [</w:t>
      </w:r>
      <w:r w:rsidR="00B759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7], and the maximum Doppler shift</w:t>
      </w:r>
      <w:r w:rsidR="0085011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proofErr w:type="spellStart"/>
      <w:r w:rsidR="0085011F" w:rsidRPr="0085011F">
        <w:rPr>
          <w:rFonts w:ascii="Times New Roman" w:eastAsia="PMingLiU" w:hAnsi="Times New Roman" w:cs="Times New Roman"/>
          <w:i/>
          <w:kern w:val="2"/>
          <w:sz w:val="24"/>
          <w:lang w:val="en-GB" w:eastAsia="en-US"/>
        </w:rPr>
        <w:t>f</w:t>
      </w:r>
      <w:r w:rsidR="001A5B0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d</w:t>
      </w:r>
      <w:proofErr w:type="spellEnd"/>
      <w:r w:rsidR="001A5B0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</w:t>
      </w:r>
      <w:r w:rsidR="008B1A0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</w:t>
      </w:r>
      <w:r w:rsidR="001A5B0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as</w:t>
      </w:r>
      <w:r w:rsidR="00B759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sumed to be +/-875Hz</w:t>
      </w:r>
      <w:r w:rsidR="0085011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</w:p>
    <w:p w:rsidR="00A2735B" w:rsidRPr="007912D4" w:rsidRDefault="00A2735B" w:rsidP="00A2735B">
      <w:pPr>
        <w:pStyle w:val="TH"/>
        <w:rPr>
          <w:bCs/>
          <w:lang w:eastAsia="zh-CN"/>
        </w:rPr>
      </w:pPr>
      <w:r w:rsidRPr="007912D4">
        <w:rPr>
          <w:rFonts w:hint="eastAsia"/>
          <w:bCs/>
          <w:lang w:eastAsia="x-none"/>
        </w:rPr>
        <w:lastRenderedPageBreak/>
        <w:t xml:space="preserve">Table </w:t>
      </w:r>
      <w:r>
        <w:rPr>
          <w:rFonts w:hint="eastAsia"/>
          <w:bCs/>
          <w:lang w:eastAsia="zh-CN"/>
        </w:rPr>
        <w:t>1</w:t>
      </w:r>
      <w:r w:rsidRPr="007912D4">
        <w:rPr>
          <w:rFonts w:hint="eastAsia"/>
          <w:bCs/>
          <w:lang w:eastAsia="x-none"/>
        </w:rPr>
        <w:t xml:space="preserve">: Simulation </w:t>
      </w:r>
      <w:r w:rsidRPr="007912D4">
        <w:rPr>
          <w:bCs/>
          <w:lang w:eastAsia="x-none"/>
        </w:rPr>
        <w:t>assumptions</w:t>
      </w:r>
      <w:r w:rsidRPr="007912D4">
        <w:rPr>
          <w:rFonts w:hint="eastAsia"/>
          <w:bCs/>
          <w:lang w:eastAsia="x-none"/>
        </w:rPr>
        <w:t xml:space="preserve"> for UE demodulation </w:t>
      </w:r>
      <w:r w:rsidRPr="007912D4">
        <w:rPr>
          <w:bCs/>
          <w:lang w:eastAsia="x-none"/>
        </w:rPr>
        <w:t>performance</w:t>
      </w:r>
      <w:r w:rsidRPr="007912D4">
        <w:rPr>
          <w:rFonts w:hint="eastAsia"/>
          <w:bCs/>
          <w:lang w:eastAsia="x-none"/>
        </w:rPr>
        <w:t xml:space="preserve"> </w:t>
      </w:r>
      <w:r>
        <w:rPr>
          <w:bCs/>
          <w:lang w:eastAsia="zh-CN"/>
        </w:rPr>
        <w:t>requirements</w:t>
      </w:r>
      <w:r w:rsidRPr="007912D4">
        <w:rPr>
          <w:rFonts w:hint="eastAsia"/>
          <w:bCs/>
          <w:lang w:eastAsia="x-none"/>
        </w:rPr>
        <w:t xml:space="preserve"> under </w:t>
      </w:r>
      <w:r>
        <w:rPr>
          <w:rFonts w:hint="eastAsia"/>
          <w:bCs/>
          <w:lang w:eastAsia="zh-CN"/>
        </w:rPr>
        <w:t xml:space="preserve">SFN </w:t>
      </w:r>
      <w:r w:rsidRPr="007912D4">
        <w:rPr>
          <w:rFonts w:hint="eastAsia"/>
          <w:bCs/>
          <w:lang w:eastAsia="x-none"/>
        </w:rPr>
        <w:t>scenario</w:t>
      </w:r>
      <w:r>
        <w:rPr>
          <w:rFonts w:hint="eastAsia"/>
          <w:bCs/>
          <w:lang w:eastAsia="zh-CN"/>
        </w:rPr>
        <w:t xml:space="preserve"> (FDD)</w:t>
      </w:r>
    </w:p>
    <w:tbl>
      <w:tblPr>
        <w:tblW w:w="8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918"/>
        <w:gridCol w:w="709"/>
        <w:gridCol w:w="5301"/>
      </w:tblGrid>
      <w:tr w:rsidR="00A2735B" w:rsidRPr="00732BCB" w:rsidTr="00286320">
        <w:trPr>
          <w:jc w:val="center"/>
        </w:trPr>
        <w:tc>
          <w:tcPr>
            <w:tcW w:w="2605" w:type="dxa"/>
            <w:gridSpan w:val="2"/>
            <w:shd w:val="clear" w:color="auto" w:fill="FDE9D9"/>
            <w:vAlign w:val="center"/>
          </w:tcPr>
          <w:p w:rsidR="00A2735B" w:rsidRPr="00732BCB" w:rsidRDefault="00A2735B" w:rsidP="00286320">
            <w:pPr>
              <w:pStyle w:val="TAH"/>
            </w:pPr>
            <w:r w:rsidRPr="00732BCB">
              <w:t>Parameters</w:t>
            </w:r>
          </w:p>
        </w:tc>
        <w:tc>
          <w:tcPr>
            <w:tcW w:w="709" w:type="dxa"/>
            <w:shd w:val="clear" w:color="auto" w:fill="FDE9D9"/>
          </w:tcPr>
          <w:p w:rsidR="00A2735B" w:rsidRPr="00732BCB" w:rsidRDefault="00A2735B" w:rsidP="00286320">
            <w:pPr>
              <w:pStyle w:val="TAH"/>
            </w:pPr>
            <w:r w:rsidRPr="00732BCB">
              <w:t>Unit</w:t>
            </w:r>
          </w:p>
        </w:tc>
        <w:tc>
          <w:tcPr>
            <w:tcW w:w="5301" w:type="dxa"/>
            <w:shd w:val="clear" w:color="auto" w:fill="FDE9D9"/>
            <w:vAlign w:val="center"/>
          </w:tcPr>
          <w:p w:rsidR="00A2735B" w:rsidRPr="00732BCB" w:rsidRDefault="00A2735B" w:rsidP="00286320">
            <w:pPr>
              <w:pStyle w:val="TAH"/>
            </w:pPr>
            <w:r w:rsidRPr="00732BCB">
              <w:t>Values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Bandwidth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  <w:r w:rsidRPr="00732BCB">
              <w:t>MHz</w:t>
            </w: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10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MCS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DE5DAA" w:rsidRDefault="00A2735B" w:rsidP="00286320">
            <w:pPr>
              <w:pStyle w:val="TAL"/>
              <w:jc w:val="center"/>
            </w:pPr>
            <w:r>
              <w:t>MCS#1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C958BA" w:rsidRDefault="00A2735B" w:rsidP="00286320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 xml:space="preserve">Ds=1000, </w:t>
            </w:r>
            <w:proofErr w:type="spellStart"/>
            <w:r>
              <w:rPr>
                <w:rFonts w:hint="eastAsia"/>
                <w:lang w:eastAsia="zh-CN"/>
              </w:rPr>
              <w:t>Dmin</w:t>
            </w:r>
            <w:proofErr w:type="spellEnd"/>
            <w:r>
              <w:rPr>
                <w:rFonts w:hint="eastAsia"/>
                <w:lang w:eastAsia="zh-CN"/>
              </w:rPr>
              <w:t>=50</w:t>
            </w:r>
          </w:p>
        </w:tc>
      </w:tr>
      <w:tr w:rsidR="00A2735B" w:rsidRPr="00732BCB" w:rsidTr="00286320">
        <w:trPr>
          <w:jc w:val="center"/>
        </w:trPr>
        <w:tc>
          <w:tcPr>
            <w:tcW w:w="1687" w:type="dxa"/>
          </w:tcPr>
          <w:p w:rsidR="00A2735B" w:rsidRPr="00D5689E" w:rsidRDefault="00A2735B" w:rsidP="00286320">
            <w:pPr>
              <w:pStyle w:val="TAC"/>
              <w:rPr>
                <w:lang w:val="fr-FR"/>
              </w:rPr>
            </w:pPr>
            <w:r w:rsidRPr="00D5689E">
              <w:rPr>
                <w:lang w:val="fr-FR"/>
              </w:rPr>
              <w:t xml:space="preserve">Propagation condition and </w:t>
            </w:r>
            <w:proofErr w:type="spellStart"/>
            <w:r w:rsidRPr="00D5689E">
              <w:rPr>
                <w:lang w:val="fr-FR"/>
              </w:rPr>
              <w:t>correlation</w:t>
            </w:r>
            <w:proofErr w:type="spellEnd"/>
            <w:r w:rsidRPr="00D5689E">
              <w:rPr>
                <w:lang w:val="fr-FR"/>
              </w:rPr>
              <w:t xml:space="preserve"> matrix</w:t>
            </w:r>
          </w:p>
        </w:tc>
        <w:tc>
          <w:tcPr>
            <w:tcW w:w="918" w:type="dxa"/>
          </w:tcPr>
          <w:p w:rsidR="00A2735B" w:rsidRPr="00732BCB" w:rsidRDefault="00A2735B" w:rsidP="00286320">
            <w:pPr>
              <w:pStyle w:val="TAC"/>
            </w:pPr>
            <w:r w:rsidRPr="00732BCB">
              <w:t>SFN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Default="00A2735B" w:rsidP="00286320">
            <w:pPr>
              <w:pStyle w:val="TAL"/>
              <w:rPr>
                <w:lang w:val="en-US" w:eastAsia="zh-CN"/>
              </w:rPr>
            </w:pPr>
            <w:r w:rsidRPr="001927C8">
              <w:t>Dynamic SFN channel model:</w:t>
            </w:r>
            <w:r w:rsidRPr="001927C8">
              <w:rPr>
                <w:lang w:val="en-US"/>
              </w:rPr>
              <w:t xml:space="preserve"> </w:t>
            </w:r>
          </w:p>
          <w:p w:rsidR="00A2735B" w:rsidRPr="00754E5C" w:rsidRDefault="00A2735B" w:rsidP="00A2735B">
            <w:pPr>
              <w:pStyle w:val="TAL"/>
              <w:numPr>
                <w:ilvl w:val="0"/>
                <w:numId w:val="6"/>
              </w:numPr>
              <w:ind w:left="284" w:hanging="284"/>
              <w:rPr>
                <w:lang w:val="en-US" w:eastAsia="zh-CN"/>
              </w:rPr>
            </w:pPr>
            <w:r w:rsidRPr="001927C8">
              <w:t>normalized</w:t>
            </w:r>
            <w:r>
              <w:rPr>
                <w:rFonts w:hint="eastAsia"/>
                <w:lang w:val="en-US" w:eastAsia="zh-CN"/>
              </w:rPr>
              <w:t xml:space="preserve"> 4-tap </w:t>
            </w:r>
            <w:r>
              <w:rPr>
                <w:rFonts w:hint="eastAsia"/>
                <w:lang w:eastAsia="zh-CN"/>
              </w:rPr>
              <w:t>c</w:t>
            </w:r>
            <w:r w:rsidRPr="001927C8">
              <w:t xml:space="preserve">hannel model </w:t>
            </w:r>
            <w:r>
              <w:rPr>
                <w:rFonts w:hint="eastAsia"/>
                <w:lang w:eastAsia="zh-CN"/>
              </w:rPr>
              <w:t>agreed in WF</w:t>
            </w:r>
            <w:r w:rsidRPr="001927C8">
              <w:t>(R4-163</w:t>
            </w:r>
            <w:r>
              <w:t>419</w:t>
            </w:r>
            <w:r w:rsidRPr="001927C8">
              <w:t>);</w:t>
            </w:r>
          </w:p>
          <w:p w:rsidR="00A2735B" w:rsidRDefault="00A2735B" w:rsidP="00A2735B">
            <w:pPr>
              <w:pStyle w:val="TAL"/>
              <w:numPr>
                <w:ilvl w:val="0"/>
                <w:numId w:val="6"/>
              </w:numPr>
              <w:ind w:left="284" w:hanging="284"/>
            </w:pPr>
            <w:r w:rsidRPr="00664C72">
              <w:t xml:space="preserve">Doppler shift, relative time delay and relative  power change with time, which is specified in  WF (R4-163027) </w:t>
            </w:r>
          </w:p>
          <w:p w:rsidR="00A2735B" w:rsidRPr="00EF4C75" w:rsidRDefault="00A2735B" w:rsidP="00A2735B">
            <w:pPr>
              <w:pStyle w:val="TAL"/>
              <w:numPr>
                <w:ilvl w:val="0"/>
                <w:numId w:val="6"/>
              </w:numPr>
              <w:ind w:left="284" w:hanging="284"/>
            </w:pPr>
            <w:r w:rsidRPr="00664C72">
              <w:t xml:space="preserve">Static channel matrix as defined in B.1 in 36.101; 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Default="00A2735B" w:rsidP="00286320">
            <w:pPr>
              <w:pStyle w:val="TAC"/>
              <w:rPr>
                <w:lang w:eastAsia="zh-CN"/>
              </w:rPr>
            </w:pPr>
            <w:r w:rsidRPr="001927C8">
              <w:t>Velocity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Default="00A2735B" w:rsidP="00286320">
            <w:pPr>
              <w:pStyle w:val="TAC"/>
              <w:rPr>
                <w:lang w:eastAsia="zh-CN"/>
              </w:rPr>
            </w:pPr>
            <w:r w:rsidRPr="001927C8">
              <w:t>350km/h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Antenna configuration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2x2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Transmission mode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TM3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  <w:rPr>
                <w:lang w:eastAsia="zh-CN"/>
              </w:rPr>
            </w:pPr>
            <w:r w:rsidRPr="00732BCB">
              <w:t>Reference receiver</w:t>
            </w:r>
            <w:r>
              <w:rPr>
                <w:rFonts w:hint="eastAsia"/>
                <w:lang w:eastAsia="zh-CN"/>
              </w:rPr>
              <w:t>s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C4580C" w:rsidRDefault="00A2735B" w:rsidP="00B82EFA">
            <w:pPr>
              <w:pStyle w:val="TAL"/>
              <w:rPr>
                <w:lang w:val="en-US"/>
              </w:rPr>
            </w:pPr>
            <w:r w:rsidRPr="000F4BB0">
              <w:rPr>
                <w:lang w:val="en-US"/>
              </w:rPr>
              <w:t>UE assuming U-shape Doppler spectrum</w:t>
            </w:r>
            <w:r>
              <w:rPr>
                <w:lang w:val="en-US"/>
              </w:rPr>
              <w:t xml:space="preserve"> and always covering all </w:t>
            </w:r>
            <w:r w:rsidR="00B82EFA">
              <w:rPr>
                <w:color w:val="000000" w:themeColor="text1"/>
                <w:lang w:val="en-US"/>
              </w:rPr>
              <w:t xml:space="preserve">paths </w:t>
            </w:r>
            <w:r w:rsidRPr="000E1A13">
              <w:rPr>
                <w:color w:val="000000" w:themeColor="text1"/>
                <w:lang w:val="en-US"/>
              </w:rPr>
              <w:t xml:space="preserve">in </w:t>
            </w:r>
            <w:r w:rsidRPr="000F4BB0">
              <w:rPr>
                <w:lang w:val="en-US"/>
              </w:rPr>
              <w:t>Doppler spectrum with AFC on.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Noise estimation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Practical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Time and frequency track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Practical</w:t>
            </w:r>
          </w:p>
        </w:tc>
      </w:tr>
    </w:tbl>
    <w:p w:rsidR="00A2735B" w:rsidRDefault="00A2735B" w:rsidP="00A2735B"/>
    <w:p w:rsidR="00A2735B" w:rsidRPr="007912D4" w:rsidRDefault="00A2735B" w:rsidP="00A2735B">
      <w:pPr>
        <w:pStyle w:val="TH"/>
        <w:rPr>
          <w:bCs/>
          <w:lang w:eastAsia="zh-CN"/>
        </w:rPr>
      </w:pPr>
      <w:r w:rsidRPr="007912D4">
        <w:rPr>
          <w:rFonts w:hint="eastAsia"/>
          <w:bCs/>
          <w:lang w:eastAsia="x-none"/>
        </w:rPr>
        <w:t xml:space="preserve">Table </w:t>
      </w:r>
      <w:r>
        <w:rPr>
          <w:rFonts w:hint="eastAsia"/>
          <w:bCs/>
          <w:lang w:eastAsia="zh-CN"/>
        </w:rPr>
        <w:t>2</w:t>
      </w:r>
      <w:r w:rsidRPr="007912D4">
        <w:rPr>
          <w:rFonts w:hint="eastAsia"/>
          <w:bCs/>
          <w:lang w:eastAsia="x-none"/>
        </w:rPr>
        <w:t xml:space="preserve">: Simulation </w:t>
      </w:r>
      <w:r w:rsidRPr="007912D4">
        <w:rPr>
          <w:bCs/>
          <w:lang w:eastAsia="x-none"/>
        </w:rPr>
        <w:t>assumptions</w:t>
      </w:r>
      <w:r w:rsidRPr="007912D4">
        <w:rPr>
          <w:rFonts w:hint="eastAsia"/>
          <w:bCs/>
          <w:lang w:eastAsia="x-none"/>
        </w:rPr>
        <w:t xml:space="preserve"> for UE demodulation </w:t>
      </w:r>
      <w:r w:rsidRPr="007912D4">
        <w:rPr>
          <w:bCs/>
          <w:lang w:eastAsia="x-none"/>
        </w:rPr>
        <w:t>performance</w:t>
      </w:r>
      <w:r w:rsidRPr="007912D4">
        <w:rPr>
          <w:rFonts w:hint="eastAsia"/>
          <w:bCs/>
          <w:lang w:eastAsia="x-none"/>
        </w:rPr>
        <w:t xml:space="preserve"> </w:t>
      </w:r>
      <w:r>
        <w:rPr>
          <w:bCs/>
          <w:lang w:eastAsia="zh-CN"/>
        </w:rPr>
        <w:t>requirements</w:t>
      </w:r>
      <w:r w:rsidRPr="007912D4">
        <w:rPr>
          <w:rFonts w:hint="eastAsia"/>
          <w:bCs/>
          <w:lang w:eastAsia="x-none"/>
        </w:rPr>
        <w:t xml:space="preserve"> under </w:t>
      </w:r>
      <w:r>
        <w:rPr>
          <w:rFonts w:hint="eastAsia"/>
          <w:bCs/>
          <w:lang w:eastAsia="zh-CN"/>
        </w:rPr>
        <w:t xml:space="preserve">SFN </w:t>
      </w:r>
      <w:r w:rsidRPr="007912D4">
        <w:rPr>
          <w:rFonts w:hint="eastAsia"/>
          <w:bCs/>
          <w:lang w:eastAsia="x-none"/>
        </w:rPr>
        <w:t>scenario</w:t>
      </w:r>
      <w:r>
        <w:rPr>
          <w:rFonts w:hint="eastAsia"/>
          <w:bCs/>
          <w:lang w:eastAsia="zh-CN"/>
        </w:rPr>
        <w:t xml:space="preserve"> (TDD)</w:t>
      </w:r>
    </w:p>
    <w:tbl>
      <w:tblPr>
        <w:tblW w:w="8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918"/>
        <w:gridCol w:w="709"/>
        <w:gridCol w:w="5301"/>
      </w:tblGrid>
      <w:tr w:rsidR="00A2735B" w:rsidRPr="00732BCB" w:rsidTr="00286320">
        <w:trPr>
          <w:jc w:val="center"/>
        </w:trPr>
        <w:tc>
          <w:tcPr>
            <w:tcW w:w="2605" w:type="dxa"/>
            <w:gridSpan w:val="2"/>
            <w:shd w:val="clear" w:color="auto" w:fill="FDE9D9"/>
            <w:vAlign w:val="center"/>
          </w:tcPr>
          <w:p w:rsidR="00A2735B" w:rsidRPr="00732BCB" w:rsidRDefault="00A2735B" w:rsidP="00286320">
            <w:pPr>
              <w:pStyle w:val="TAH"/>
            </w:pPr>
            <w:r w:rsidRPr="00732BCB">
              <w:t>Parameters</w:t>
            </w:r>
          </w:p>
        </w:tc>
        <w:tc>
          <w:tcPr>
            <w:tcW w:w="709" w:type="dxa"/>
            <w:shd w:val="clear" w:color="auto" w:fill="FDE9D9"/>
          </w:tcPr>
          <w:p w:rsidR="00A2735B" w:rsidRPr="00732BCB" w:rsidRDefault="00A2735B" w:rsidP="00286320">
            <w:pPr>
              <w:pStyle w:val="TAH"/>
            </w:pPr>
            <w:r w:rsidRPr="00732BCB">
              <w:t>Unit</w:t>
            </w:r>
          </w:p>
        </w:tc>
        <w:tc>
          <w:tcPr>
            <w:tcW w:w="5301" w:type="dxa"/>
            <w:shd w:val="clear" w:color="auto" w:fill="FDE9D9"/>
            <w:vAlign w:val="center"/>
          </w:tcPr>
          <w:p w:rsidR="00A2735B" w:rsidRPr="00732BCB" w:rsidRDefault="00A2735B" w:rsidP="00286320">
            <w:pPr>
              <w:pStyle w:val="TAH"/>
            </w:pPr>
            <w:r w:rsidRPr="00732BCB">
              <w:t>Values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Bandwidth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  <w:r w:rsidRPr="00732BCB">
              <w:t>MHz</w:t>
            </w: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10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MCS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DE5DAA" w:rsidRDefault="00A2735B" w:rsidP="00286320">
            <w:pPr>
              <w:pStyle w:val="TAL"/>
              <w:jc w:val="center"/>
            </w:pPr>
            <w:r>
              <w:t>MCS#1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C958BA" w:rsidRDefault="00A2735B" w:rsidP="00286320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 xml:space="preserve">Ds=1000, </w:t>
            </w:r>
            <w:proofErr w:type="spellStart"/>
            <w:r>
              <w:rPr>
                <w:rFonts w:hint="eastAsia"/>
                <w:lang w:eastAsia="zh-CN"/>
              </w:rPr>
              <w:t>Dmin</w:t>
            </w:r>
            <w:proofErr w:type="spellEnd"/>
            <w:r>
              <w:rPr>
                <w:rFonts w:hint="eastAsia"/>
                <w:lang w:eastAsia="zh-CN"/>
              </w:rPr>
              <w:t>=50</w:t>
            </w:r>
          </w:p>
        </w:tc>
      </w:tr>
      <w:tr w:rsidR="00A2735B" w:rsidRPr="00732BCB" w:rsidTr="00286320">
        <w:trPr>
          <w:jc w:val="center"/>
        </w:trPr>
        <w:tc>
          <w:tcPr>
            <w:tcW w:w="1687" w:type="dxa"/>
          </w:tcPr>
          <w:p w:rsidR="00A2735B" w:rsidRPr="00D5689E" w:rsidRDefault="00A2735B" w:rsidP="00286320">
            <w:pPr>
              <w:pStyle w:val="TAC"/>
              <w:rPr>
                <w:lang w:val="fr-FR"/>
              </w:rPr>
            </w:pPr>
            <w:r w:rsidRPr="00D5689E">
              <w:rPr>
                <w:lang w:val="fr-FR"/>
              </w:rPr>
              <w:t xml:space="preserve">Propagation condition and </w:t>
            </w:r>
            <w:proofErr w:type="spellStart"/>
            <w:r w:rsidRPr="00D5689E">
              <w:rPr>
                <w:lang w:val="fr-FR"/>
              </w:rPr>
              <w:t>correlation</w:t>
            </w:r>
            <w:proofErr w:type="spellEnd"/>
            <w:r w:rsidRPr="00D5689E">
              <w:rPr>
                <w:lang w:val="fr-FR"/>
              </w:rPr>
              <w:t xml:space="preserve"> matrix</w:t>
            </w:r>
          </w:p>
        </w:tc>
        <w:tc>
          <w:tcPr>
            <w:tcW w:w="918" w:type="dxa"/>
          </w:tcPr>
          <w:p w:rsidR="00A2735B" w:rsidRPr="00732BCB" w:rsidRDefault="00A2735B" w:rsidP="00286320">
            <w:pPr>
              <w:pStyle w:val="TAC"/>
            </w:pPr>
            <w:r w:rsidRPr="00732BCB">
              <w:t>SFN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Default="00A2735B" w:rsidP="00286320">
            <w:pPr>
              <w:pStyle w:val="TAL"/>
              <w:rPr>
                <w:lang w:val="en-US" w:eastAsia="zh-CN"/>
              </w:rPr>
            </w:pPr>
            <w:r w:rsidRPr="001927C8">
              <w:t>Dynamic SFN channel model:</w:t>
            </w:r>
            <w:r w:rsidRPr="001927C8">
              <w:rPr>
                <w:lang w:val="en-US"/>
              </w:rPr>
              <w:t xml:space="preserve"> </w:t>
            </w:r>
          </w:p>
          <w:p w:rsidR="00A2735B" w:rsidRPr="00754E5C" w:rsidRDefault="00A2735B" w:rsidP="00A2735B">
            <w:pPr>
              <w:pStyle w:val="TAL"/>
              <w:numPr>
                <w:ilvl w:val="0"/>
                <w:numId w:val="6"/>
              </w:numPr>
              <w:ind w:left="284" w:hanging="284"/>
              <w:rPr>
                <w:lang w:val="en-US" w:eastAsia="zh-CN"/>
              </w:rPr>
            </w:pPr>
            <w:r w:rsidRPr="001927C8">
              <w:t>normalized</w:t>
            </w:r>
            <w:r>
              <w:rPr>
                <w:rFonts w:hint="eastAsia"/>
                <w:lang w:val="en-US" w:eastAsia="zh-CN"/>
              </w:rPr>
              <w:t xml:space="preserve"> 4-tap </w:t>
            </w:r>
            <w:r>
              <w:rPr>
                <w:rFonts w:hint="eastAsia"/>
                <w:lang w:eastAsia="zh-CN"/>
              </w:rPr>
              <w:t>c</w:t>
            </w:r>
            <w:r w:rsidRPr="001927C8">
              <w:t xml:space="preserve">hannel model </w:t>
            </w:r>
            <w:r>
              <w:rPr>
                <w:rFonts w:hint="eastAsia"/>
                <w:lang w:eastAsia="zh-CN"/>
              </w:rPr>
              <w:t>agreed in WF</w:t>
            </w:r>
            <w:r w:rsidRPr="001927C8">
              <w:t>(R4-163</w:t>
            </w:r>
            <w:r>
              <w:t>419</w:t>
            </w:r>
            <w:r w:rsidRPr="001927C8">
              <w:t>);</w:t>
            </w:r>
          </w:p>
          <w:p w:rsidR="00A2735B" w:rsidRDefault="00A2735B" w:rsidP="00A2735B">
            <w:pPr>
              <w:pStyle w:val="TAL"/>
              <w:numPr>
                <w:ilvl w:val="0"/>
                <w:numId w:val="6"/>
              </w:numPr>
              <w:ind w:left="284" w:hanging="284"/>
            </w:pPr>
            <w:r w:rsidRPr="00664C72">
              <w:t xml:space="preserve">Doppler shift, relative time delay and relative  power change with time, which is specified in  WF (R4-163027) </w:t>
            </w:r>
          </w:p>
          <w:p w:rsidR="00A2735B" w:rsidRPr="00EF4C75" w:rsidRDefault="00A2735B" w:rsidP="00A2735B">
            <w:pPr>
              <w:pStyle w:val="TAL"/>
              <w:numPr>
                <w:ilvl w:val="0"/>
                <w:numId w:val="6"/>
              </w:numPr>
              <w:ind w:left="284" w:hanging="284"/>
            </w:pPr>
            <w:r w:rsidRPr="00664C72">
              <w:t xml:space="preserve">Static channel matrix as defined in B.1 in 36.101; 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Default="00A2735B" w:rsidP="00286320">
            <w:pPr>
              <w:pStyle w:val="TAC"/>
              <w:rPr>
                <w:lang w:eastAsia="zh-CN"/>
              </w:rPr>
            </w:pPr>
            <w:r w:rsidRPr="001927C8">
              <w:t>Velocity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Default="00A2735B" w:rsidP="00286320">
            <w:pPr>
              <w:pStyle w:val="TAC"/>
              <w:rPr>
                <w:lang w:eastAsia="zh-CN"/>
              </w:rPr>
            </w:pPr>
            <w:r w:rsidRPr="001927C8">
              <w:t>350km/h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Antenna configuration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2x2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Transmission mode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TM3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  <w:rPr>
                <w:lang w:eastAsia="zh-CN"/>
              </w:rPr>
            </w:pPr>
            <w:r w:rsidRPr="00732BCB">
              <w:t>Reference receiver</w:t>
            </w:r>
            <w:r>
              <w:rPr>
                <w:rFonts w:hint="eastAsia"/>
                <w:lang w:eastAsia="zh-CN"/>
              </w:rPr>
              <w:t>s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C4580C" w:rsidRDefault="00A2735B" w:rsidP="00B82EFA">
            <w:pPr>
              <w:pStyle w:val="TAL"/>
              <w:rPr>
                <w:lang w:val="en-US"/>
              </w:rPr>
            </w:pPr>
            <w:r w:rsidRPr="000F4BB0">
              <w:rPr>
                <w:lang w:val="en-US"/>
              </w:rPr>
              <w:t>UE assuming U-shape Doppler spectrum</w:t>
            </w:r>
            <w:r>
              <w:rPr>
                <w:lang w:val="en-US"/>
              </w:rPr>
              <w:t xml:space="preserve"> and always covering all </w:t>
            </w:r>
            <w:r w:rsidRPr="000E1A13">
              <w:rPr>
                <w:color w:val="000000" w:themeColor="text1"/>
                <w:lang w:val="en-US"/>
              </w:rPr>
              <w:t>paths</w:t>
            </w:r>
            <w:r w:rsidR="00B82EFA">
              <w:rPr>
                <w:color w:val="000000" w:themeColor="text1"/>
                <w:lang w:val="en-US"/>
              </w:rPr>
              <w:t xml:space="preserve"> </w:t>
            </w:r>
            <w:r w:rsidRPr="000E1A13">
              <w:rPr>
                <w:color w:val="000000" w:themeColor="text1"/>
                <w:lang w:val="en-US"/>
              </w:rPr>
              <w:t xml:space="preserve">in Doppler </w:t>
            </w:r>
            <w:r w:rsidRPr="000F4BB0">
              <w:rPr>
                <w:lang w:val="en-US"/>
              </w:rPr>
              <w:t>spectrum with AFC on.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Noise estimation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Practical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Time and frequency track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Practical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  <w:vAlign w:val="center"/>
          </w:tcPr>
          <w:p w:rsidR="00A2735B" w:rsidRPr="008B2BDD" w:rsidRDefault="00A2735B" w:rsidP="00286320">
            <w:pPr>
              <w:pStyle w:val="TAL"/>
              <w:rPr>
                <w:rFonts w:cs="v5.0.0"/>
                <w:lang w:eastAsia="ja-JP"/>
              </w:rPr>
            </w:pPr>
            <w:r w:rsidRPr="008B2BDD">
              <w:rPr>
                <w:rFonts w:cs="v5.0.0"/>
                <w:lang w:eastAsia="ja-JP"/>
              </w:rPr>
              <w:t>TDD UL/DL Configuration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  <w:vAlign w:val="center"/>
          </w:tcPr>
          <w:p w:rsidR="00A2735B" w:rsidRPr="008B2BDD" w:rsidRDefault="00A2735B" w:rsidP="00286320">
            <w:pPr>
              <w:pStyle w:val="TAC"/>
              <w:rPr>
                <w:rFonts w:eastAsia="?? ??" w:cs="Arial"/>
                <w:lang w:eastAsia="ja-JP"/>
              </w:rPr>
            </w:pPr>
            <w:r w:rsidRPr="008B2BDD">
              <w:rPr>
                <w:rFonts w:eastAsia="?? ??" w:cs="Arial"/>
                <w:lang w:eastAsia="ja-JP"/>
              </w:rPr>
              <w:t>0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  <w:vAlign w:val="center"/>
          </w:tcPr>
          <w:p w:rsidR="00A2735B" w:rsidRPr="008B2BDD" w:rsidRDefault="00A2735B" w:rsidP="00286320">
            <w:pPr>
              <w:pStyle w:val="TAL"/>
              <w:rPr>
                <w:rFonts w:cs="v5.0.0"/>
                <w:lang w:eastAsia="ja-JP"/>
              </w:rPr>
            </w:pPr>
            <w:r w:rsidRPr="008B2BDD">
              <w:rPr>
                <w:rFonts w:cs="v5.0.0"/>
                <w:lang w:eastAsia="ja-JP"/>
              </w:rPr>
              <w:t>TDD Special Subframe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  <w:vAlign w:val="center"/>
          </w:tcPr>
          <w:p w:rsidR="00A2735B" w:rsidRPr="008B2BDD" w:rsidRDefault="00A2735B" w:rsidP="00286320">
            <w:pPr>
              <w:pStyle w:val="TAC"/>
              <w:rPr>
                <w:rFonts w:eastAsia="?? ??" w:cs="Arial"/>
                <w:lang w:eastAsia="ja-JP"/>
              </w:rPr>
            </w:pPr>
            <w:r w:rsidRPr="008B2BDD">
              <w:rPr>
                <w:rFonts w:eastAsia="?? ??" w:cs="Arial"/>
                <w:lang w:eastAsia="ja-JP"/>
              </w:rPr>
              <w:t>1</w:t>
            </w:r>
          </w:p>
        </w:tc>
      </w:tr>
    </w:tbl>
    <w:p w:rsidR="007017DE" w:rsidRPr="001145E9" w:rsidRDefault="007017DE" w:rsidP="001145E9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</w:pPr>
    </w:p>
    <w:p w:rsidR="00D3033A" w:rsidRPr="00D3033A" w:rsidRDefault="00D3033A" w:rsidP="00D3033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C60E3D" w:rsidRPr="008B1A04" w:rsidRDefault="00C60E3D" w:rsidP="00C60E3D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>
        <w:rPr>
          <w:rFonts w:ascii="Arial" w:eastAsia="PMingLiU" w:hAnsi="Arial" w:cs="Times New Roman"/>
          <w:sz w:val="32"/>
          <w:szCs w:val="32"/>
          <w:lang w:val="en-GB" w:eastAsia="zh-TW"/>
        </w:rPr>
        <w:t>Simulation assumptions and results</w:t>
      </w:r>
    </w:p>
    <w:p w:rsidR="001878CF" w:rsidRDefault="001878CF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4956F1" w:rsidRDefault="00B75900" w:rsidP="004956F1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Fig.1 and Fig.2 illustrate the normalized throughput, relative to the maximum configured throughput for FDD and TDD modes, respectively.</w:t>
      </w:r>
    </w:p>
    <w:p w:rsidR="001878CF" w:rsidRDefault="00070E13" w:rsidP="000D5B35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noProof/>
          <w:kern w:val="2"/>
          <w:sz w:val="24"/>
        </w:rPr>
        <w:lastRenderedPageBreak/>
        <w:drawing>
          <wp:inline distT="0" distB="0" distL="0" distR="0">
            <wp:extent cx="4288536" cy="328269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HT_FDD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8536" cy="3282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5B35" w:rsidRDefault="00C8458C" w:rsidP="000D5B35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</w:pPr>
      <w:r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  <w:t>Fig.2</w:t>
      </w:r>
      <w:r w:rsidR="000D5B35"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  <w:t xml:space="preserve"> Normalized throughput for </w:t>
      </w:r>
      <w:r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  <w:t>FDD</w:t>
      </w:r>
    </w:p>
    <w:p w:rsidR="00C8458C" w:rsidRDefault="00C8458C" w:rsidP="000D5B35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</w:pPr>
    </w:p>
    <w:p w:rsidR="00C8458C" w:rsidRPr="00975E12" w:rsidRDefault="00070E13" w:rsidP="000D5B35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</w:pPr>
      <w:r>
        <w:rPr>
          <w:rFonts w:ascii="Times New Roman" w:eastAsia="PMingLiU" w:hAnsi="Times New Roman" w:cs="Times New Roman"/>
          <w:noProof/>
          <w:kern w:val="2"/>
          <w:sz w:val="20"/>
          <w:szCs w:val="20"/>
        </w:rPr>
        <w:drawing>
          <wp:inline distT="0" distB="0" distL="0" distR="0">
            <wp:extent cx="4288536" cy="328269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HT_TDD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8536" cy="3282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58C" w:rsidRDefault="00C8458C" w:rsidP="00C8458C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</w:pPr>
      <w:r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  <w:t>Fig.3 Normalized throughput for TDD</w:t>
      </w:r>
    </w:p>
    <w:p w:rsidR="006C226F" w:rsidRDefault="006C226F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:rsidR="00070E13" w:rsidRDefault="00070E13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:rsidR="00D96965" w:rsidRDefault="00D96965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zh-TW"/>
        </w:rPr>
        <w:t>Table 1 summarizes the simulation results for ideal and impairment cases.</w:t>
      </w:r>
    </w:p>
    <w:p w:rsidR="00070E13" w:rsidRDefault="00070E13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:rsidR="00D96965" w:rsidRDefault="00D96965" w:rsidP="00D96965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  <w:r w:rsidRPr="00D96965">
        <w:rPr>
          <w:rFonts w:ascii="Times New Roman" w:eastAsia="PMingLiU" w:hAnsi="Times New Roman" w:cs="Times New Roman"/>
          <w:b/>
          <w:kern w:val="2"/>
          <w:sz w:val="24"/>
          <w:lang w:val="en-GB" w:eastAsia="zh-TW"/>
        </w:rPr>
        <w:t>Table 1 Ideal and impairment results for FDD and TDD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D96965" w:rsidTr="00D96965">
        <w:tc>
          <w:tcPr>
            <w:tcW w:w="3209" w:type="dxa"/>
          </w:tcPr>
          <w:p w:rsidR="00D96965" w:rsidRDefault="00D96965" w:rsidP="00D96965">
            <w:pPr>
              <w:jc w:val="center"/>
            </w:pPr>
            <w:r>
              <w:t>Duplex mode</w:t>
            </w:r>
          </w:p>
        </w:tc>
        <w:tc>
          <w:tcPr>
            <w:tcW w:w="3210" w:type="dxa"/>
          </w:tcPr>
          <w:p w:rsidR="00D96965" w:rsidRDefault="00D96965" w:rsidP="00D96965">
            <w:pPr>
              <w:jc w:val="center"/>
            </w:pPr>
            <w:r>
              <w:t>Ideal case (dB)</w:t>
            </w:r>
          </w:p>
        </w:tc>
        <w:tc>
          <w:tcPr>
            <w:tcW w:w="3210" w:type="dxa"/>
          </w:tcPr>
          <w:p w:rsidR="00D96965" w:rsidRDefault="00D96965" w:rsidP="00D96965">
            <w:pPr>
              <w:jc w:val="center"/>
            </w:pPr>
            <w:r>
              <w:t>Impairment case (dB)</w:t>
            </w:r>
          </w:p>
        </w:tc>
      </w:tr>
      <w:tr w:rsidR="00D96965" w:rsidTr="00D96965">
        <w:tc>
          <w:tcPr>
            <w:tcW w:w="3209" w:type="dxa"/>
          </w:tcPr>
          <w:p w:rsidR="00D96965" w:rsidRDefault="00D96965" w:rsidP="00D96965">
            <w:pPr>
              <w:jc w:val="center"/>
            </w:pPr>
            <w:r>
              <w:t>FDD</w:t>
            </w:r>
          </w:p>
        </w:tc>
        <w:tc>
          <w:tcPr>
            <w:tcW w:w="3210" w:type="dxa"/>
          </w:tcPr>
          <w:p w:rsidR="00D96965" w:rsidRDefault="00070E13" w:rsidP="00070E13">
            <w:pPr>
              <w:jc w:val="center"/>
            </w:pPr>
            <w:r>
              <w:t>11.50</w:t>
            </w:r>
          </w:p>
        </w:tc>
        <w:tc>
          <w:tcPr>
            <w:tcW w:w="3210" w:type="dxa"/>
          </w:tcPr>
          <w:p w:rsidR="00D96965" w:rsidRDefault="00D96965" w:rsidP="00070E13">
            <w:pPr>
              <w:jc w:val="center"/>
            </w:pPr>
            <w:r>
              <w:t>1</w:t>
            </w:r>
            <w:r w:rsidR="00070E13">
              <w:t>3</w:t>
            </w:r>
            <w:r>
              <w:t>.5</w:t>
            </w:r>
            <w:r w:rsidR="00070E13">
              <w:t>0</w:t>
            </w:r>
          </w:p>
        </w:tc>
      </w:tr>
      <w:tr w:rsidR="00D96965" w:rsidTr="00D96965">
        <w:tc>
          <w:tcPr>
            <w:tcW w:w="3209" w:type="dxa"/>
          </w:tcPr>
          <w:p w:rsidR="00D96965" w:rsidRDefault="00D96965" w:rsidP="00D96965">
            <w:pPr>
              <w:jc w:val="center"/>
            </w:pPr>
            <w:r>
              <w:t>TDD</w:t>
            </w:r>
          </w:p>
        </w:tc>
        <w:tc>
          <w:tcPr>
            <w:tcW w:w="3210" w:type="dxa"/>
          </w:tcPr>
          <w:p w:rsidR="00D96965" w:rsidRDefault="00070E13" w:rsidP="00D96965">
            <w:pPr>
              <w:jc w:val="center"/>
            </w:pPr>
            <w:r>
              <w:t>11.60</w:t>
            </w:r>
          </w:p>
        </w:tc>
        <w:tc>
          <w:tcPr>
            <w:tcW w:w="3210" w:type="dxa"/>
          </w:tcPr>
          <w:p w:rsidR="00D96965" w:rsidRDefault="00070E13" w:rsidP="00070E13">
            <w:pPr>
              <w:jc w:val="center"/>
            </w:pPr>
            <w:r>
              <w:t>13</w:t>
            </w:r>
            <w:r w:rsidR="00D96965">
              <w:t>.</w:t>
            </w:r>
            <w:r>
              <w:t>60</w:t>
            </w:r>
          </w:p>
        </w:tc>
      </w:tr>
    </w:tbl>
    <w:p w:rsidR="00D96965" w:rsidRDefault="00D96965" w:rsidP="00B75900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070E13" w:rsidRPr="00B75900" w:rsidRDefault="00070E13" w:rsidP="00B75900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lastRenderedPageBreak/>
        <w:t xml:space="preserve">Conclusion </w:t>
      </w:r>
    </w:p>
    <w:p w:rsidR="00C207CE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:rsidR="00D96965" w:rsidRDefault="00B75900" w:rsidP="00D96965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In this contribution, we provide </w:t>
      </w:r>
      <w:r w:rsidR="00D96965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the 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simulation results to show the </w:t>
      </w:r>
      <w:r w:rsidR="00D96965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reference receiver’s 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>throughput performance under the base</w:t>
      </w:r>
      <w:r w:rsidR="00D96965">
        <w:rPr>
          <w:rFonts w:ascii="Times New Roman" w:eastAsia="SimSun" w:hAnsi="Times New Roman" w:cs="Times New Roman"/>
          <w:kern w:val="2"/>
          <w:sz w:val="24"/>
          <w:lang w:val="en-GB"/>
        </w:rPr>
        <w:t>line “4-path” channel model and agreed simulation parameters.</w:t>
      </w:r>
    </w:p>
    <w:p w:rsidR="003373E7" w:rsidRDefault="003373E7" w:rsidP="00D96965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3373E7" w:rsidTr="001A4439">
        <w:tc>
          <w:tcPr>
            <w:tcW w:w="3209" w:type="dxa"/>
          </w:tcPr>
          <w:p w:rsidR="003373E7" w:rsidRDefault="003373E7" w:rsidP="001A4439">
            <w:pPr>
              <w:jc w:val="center"/>
            </w:pPr>
            <w:r>
              <w:t>Duplex mode</w:t>
            </w:r>
          </w:p>
        </w:tc>
        <w:tc>
          <w:tcPr>
            <w:tcW w:w="3210" w:type="dxa"/>
          </w:tcPr>
          <w:p w:rsidR="003373E7" w:rsidRDefault="003373E7" w:rsidP="001A4439">
            <w:pPr>
              <w:jc w:val="center"/>
            </w:pPr>
            <w:r>
              <w:t>Ideal case (dB)</w:t>
            </w:r>
          </w:p>
        </w:tc>
        <w:tc>
          <w:tcPr>
            <w:tcW w:w="3210" w:type="dxa"/>
          </w:tcPr>
          <w:p w:rsidR="003373E7" w:rsidRDefault="003373E7" w:rsidP="001A4439">
            <w:pPr>
              <w:jc w:val="center"/>
            </w:pPr>
            <w:r>
              <w:t>Impairment case (dB)</w:t>
            </w:r>
          </w:p>
        </w:tc>
      </w:tr>
      <w:tr w:rsidR="003373E7" w:rsidTr="001A4439">
        <w:tc>
          <w:tcPr>
            <w:tcW w:w="3209" w:type="dxa"/>
          </w:tcPr>
          <w:p w:rsidR="003373E7" w:rsidRDefault="003373E7" w:rsidP="001A4439">
            <w:pPr>
              <w:jc w:val="center"/>
            </w:pPr>
            <w:r>
              <w:t>FDD</w:t>
            </w:r>
          </w:p>
        </w:tc>
        <w:tc>
          <w:tcPr>
            <w:tcW w:w="3210" w:type="dxa"/>
          </w:tcPr>
          <w:p w:rsidR="003373E7" w:rsidRDefault="003373E7" w:rsidP="001A4439">
            <w:pPr>
              <w:jc w:val="center"/>
            </w:pPr>
            <w:r>
              <w:t>11.50</w:t>
            </w:r>
          </w:p>
        </w:tc>
        <w:tc>
          <w:tcPr>
            <w:tcW w:w="3210" w:type="dxa"/>
          </w:tcPr>
          <w:p w:rsidR="003373E7" w:rsidRDefault="003373E7" w:rsidP="001A4439">
            <w:pPr>
              <w:jc w:val="center"/>
            </w:pPr>
            <w:r>
              <w:t>13.50</w:t>
            </w:r>
          </w:p>
        </w:tc>
      </w:tr>
      <w:tr w:rsidR="003373E7" w:rsidTr="001A4439">
        <w:tc>
          <w:tcPr>
            <w:tcW w:w="3209" w:type="dxa"/>
          </w:tcPr>
          <w:p w:rsidR="003373E7" w:rsidRDefault="003373E7" w:rsidP="001A4439">
            <w:pPr>
              <w:jc w:val="center"/>
            </w:pPr>
            <w:r>
              <w:t>TDD</w:t>
            </w:r>
          </w:p>
        </w:tc>
        <w:tc>
          <w:tcPr>
            <w:tcW w:w="3210" w:type="dxa"/>
          </w:tcPr>
          <w:p w:rsidR="003373E7" w:rsidRDefault="003373E7" w:rsidP="001A4439">
            <w:pPr>
              <w:jc w:val="center"/>
            </w:pPr>
            <w:r>
              <w:t>11.60</w:t>
            </w:r>
          </w:p>
        </w:tc>
        <w:tc>
          <w:tcPr>
            <w:tcW w:w="3210" w:type="dxa"/>
          </w:tcPr>
          <w:p w:rsidR="003373E7" w:rsidRDefault="003373E7" w:rsidP="001A4439">
            <w:pPr>
              <w:jc w:val="center"/>
            </w:pPr>
            <w:r>
              <w:t>13.60</w:t>
            </w:r>
          </w:p>
        </w:tc>
      </w:tr>
    </w:tbl>
    <w:p w:rsidR="00C207CE" w:rsidRPr="002075F3" w:rsidRDefault="00C207CE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zh-TW"/>
        </w:rPr>
      </w:pPr>
      <w:bookmarkStart w:id="8" w:name="_GoBack"/>
      <w:bookmarkEnd w:id="8"/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>Reference</w:t>
      </w:r>
    </w:p>
    <w:p w:rsidR="00C207CE" w:rsidRDefault="00C207CE" w:rsidP="0084231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[1] RP-152263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New WI proposal: Performance enhancements for high speed scenario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NTT </w:t>
      </w:r>
      <w:r w:rsidR="00304EAF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DoCoMo Inc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., Huawei, </w:t>
      </w:r>
      <w:proofErr w:type="spellStart"/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Dec. 2015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</w:t>
      </w:r>
    </w:p>
    <w:p w:rsidR="00FE19EE" w:rsidRDefault="00FE19EE" w:rsidP="0084231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>[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2</w:t>
      </w: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 xml:space="preserve">] 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R4-151587, “Channel model for SFN deployment with RRH for HST scenario”, Qualcomm, April 2015.</w:t>
      </w:r>
    </w:p>
    <w:p w:rsidR="00E456E0" w:rsidRDefault="00E456E0" w:rsidP="0084231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>[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3</w:t>
      </w: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 xml:space="preserve">]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R4-163052, “</w:t>
      </w:r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Way forward on additional channel model for bidirectional SFN scenario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</w:t>
      </w:r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Huawei,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</w:t>
      </w:r>
      <w:proofErr w:type="spellStart"/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Intel, </w:t>
      </w:r>
      <w:proofErr w:type="spellStart"/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MediaTek</w:t>
      </w:r>
      <w:proofErr w:type="spellEnd"/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Inc., NTT DOCOMO, INC, CMCC, ITRI, Qualcomm, Samsung, Ericsson, CATT,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April 2016.</w:t>
      </w:r>
    </w:p>
    <w:p w:rsidR="00D5054D" w:rsidRDefault="00D5054D" w:rsidP="0084231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>[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4</w:t>
      </w: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 xml:space="preserve">]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R4-162016, “</w:t>
      </w:r>
      <w:r w:rsidRPr="00D5054D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SFN channel model for advanced UE performance requirements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</w:t>
      </w:r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Huawei,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April 2016.</w:t>
      </w:r>
    </w:p>
    <w:p w:rsidR="00D5054D" w:rsidRDefault="00877CA4" w:rsidP="0084231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>[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5</w:t>
      </w: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 xml:space="preserve">]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R4-161632, “</w:t>
      </w:r>
      <w:r w:rsidRPr="00877CA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SFN channel model in high speed scenarios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”, Intel</w:t>
      </w:r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April 2016.</w:t>
      </w:r>
    </w:p>
    <w:p w:rsidR="008B1A01" w:rsidRDefault="008B1A01" w:rsidP="0084231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[6] </w:t>
      </w:r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R4-166805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Way forward on UE performance enhancement under SFN scenario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</w:t>
      </w:r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Huawei, </w:t>
      </w:r>
      <w:proofErr w:type="spellStart"/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NTT DOCOMO, Qualcomm Incorporated, </w:t>
      </w:r>
      <w:proofErr w:type="spellStart"/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MediaTek</w:t>
      </w:r>
      <w:proofErr w:type="spellEnd"/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Inc., CMCC, CATT, ZTE, Ericsson</w:t>
      </w:r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August 2016.</w:t>
      </w:r>
    </w:p>
    <w:p w:rsidR="00637ABE" w:rsidRPr="00B75900" w:rsidRDefault="00637ABE" w:rsidP="00B75900">
      <w:pPr>
        <w:widowControl w:val="0"/>
        <w:spacing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>[</w:t>
      </w:r>
      <w:r w:rsidR="008B1A01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7</w:t>
      </w: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 xml:space="preserve">] </w:t>
      </w:r>
      <w:r w:rsidR="008B1A01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R4-166814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 w:rsidR="008B1A01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Simulation </w:t>
      </w:r>
      <w:r w:rsidR="008B1A01" w:rsidRPr="00B7590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assumptions for UE demodulation performance requirements</w:t>
      </w:r>
      <w:r w:rsidR="008B1A01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 xml:space="preserve"> in SFN</w:t>
      </w:r>
      <w:r w:rsidR="008B1A01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scenario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</w:t>
      </w:r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Huawei, </w:t>
      </w:r>
      <w:proofErr w:type="spellStart"/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August 2016.</w:t>
      </w:r>
    </w:p>
    <w:sectPr w:rsidR="00637ABE" w:rsidRPr="00B75900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1B14E47"/>
    <w:multiLevelType w:val="hybridMultilevel"/>
    <w:tmpl w:val="98988C1C"/>
    <w:lvl w:ilvl="0" w:tplc="A8740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E95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E8B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06C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EE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E1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A72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8A8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C345B40"/>
    <w:multiLevelType w:val="hybridMultilevel"/>
    <w:tmpl w:val="FD961218"/>
    <w:lvl w:ilvl="0" w:tplc="81C6F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98D7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24E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0A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58D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EC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E0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0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D21B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99733F2"/>
    <w:multiLevelType w:val="hybridMultilevel"/>
    <w:tmpl w:val="A6F2FD36"/>
    <w:lvl w:ilvl="0" w:tplc="B0949BA6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9A54B2D"/>
    <w:multiLevelType w:val="hybridMultilevel"/>
    <w:tmpl w:val="A738A4D8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8748AD"/>
    <w:multiLevelType w:val="hybridMultilevel"/>
    <w:tmpl w:val="6CB61C02"/>
    <w:lvl w:ilvl="0" w:tplc="EE3640C6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FB0DE5"/>
    <w:multiLevelType w:val="hybridMultilevel"/>
    <w:tmpl w:val="768A013A"/>
    <w:lvl w:ilvl="0" w:tplc="822C39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68D3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87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541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867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9CBD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6AAB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90C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83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2"/>
  <w:doNotDisplayPageBoundaries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2C4"/>
    <w:rsid w:val="00011744"/>
    <w:rsid w:val="00026255"/>
    <w:rsid w:val="0002705B"/>
    <w:rsid w:val="000513A5"/>
    <w:rsid w:val="00053EB2"/>
    <w:rsid w:val="00070E13"/>
    <w:rsid w:val="00070E92"/>
    <w:rsid w:val="00090083"/>
    <w:rsid w:val="00097531"/>
    <w:rsid w:val="000A262B"/>
    <w:rsid w:val="000C13DC"/>
    <w:rsid w:val="000C1E28"/>
    <w:rsid w:val="000C55C6"/>
    <w:rsid w:val="000D0A8A"/>
    <w:rsid w:val="000D5B35"/>
    <w:rsid w:val="000E1A13"/>
    <w:rsid w:val="000E2192"/>
    <w:rsid w:val="000F6336"/>
    <w:rsid w:val="00104ECC"/>
    <w:rsid w:val="00107797"/>
    <w:rsid w:val="001145E9"/>
    <w:rsid w:val="00117008"/>
    <w:rsid w:val="0015226D"/>
    <w:rsid w:val="0015356D"/>
    <w:rsid w:val="00154AF6"/>
    <w:rsid w:val="00172120"/>
    <w:rsid w:val="001878CF"/>
    <w:rsid w:val="0019366C"/>
    <w:rsid w:val="00196860"/>
    <w:rsid w:val="001A5B01"/>
    <w:rsid w:val="001B4E6F"/>
    <w:rsid w:val="001B5297"/>
    <w:rsid w:val="001D63C7"/>
    <w:rsid w:val="001E3D65"/>
    <w:rsid w:val="001E5E77"/>
    <w:rsid w:val="001F6941"/>
    <w:rsid w:val="00216025"/>
    <w:rsid w:val="00225668"/>
    <w:rsid w:val="0022650D"/>
    <w:rsid w:val="002332E3"/>
    <w:rsid w:val="00236E00"/>
    <w:rsid w:val="0024703F"/>
    <w:rsid w:val="002503B4"/>
    <w:rsid w:val="002568B7"/>
    <w:rsid w:val="00267C9C"/>
    <w:rsid w:val="002E47D0"/>
    <w:rsid w:val="002F63DB"/>
    <w:rsid w:val="00304EAF"/>
    <w:rsid w:val="003373E7"/>
    <w:rsid w:val="00347F8D"/>
    <w:rsid w:val="00350D55"/>
    <w:rsid w:val="003A7A57"/>
    <w:rsid w:val="003B2198"/>
    <w:rsid w:val="00402304"/>
    <w:rsid w:val="00430FC2"/>
    <w:rsid w:val="004459C2"/>
    <w:rsid w:val="004643E9"/>
    <w:rsid w:val="004777BD"/>
    <w:rsid w:val="004956F1"/>
    <w:rsid w:val="004C5838"/>
    <w:rsid w:val="004D0760"/>
    <w:rsid w:val="004D7882"/>
    <w:rsid w:val="004E0D4A"/>
    <w:rsid w:val="004F558D"/>
    <w:rsid w:val="005074C2"/>
    <w:rsid w:val="00536D41"/>
    <w:rsid w:val="00543882"/>
    <w:rsid w:val="00543B67"/>
    <w:rsid w:val="0054601D"/>
    <w:rsid w:val="00547F60"/>
    <w:rsid w:val="00593B8B"/>
    <w:rsid w:val="005C1885"/>
    <w:rsid w:val="005F167C"/>
    <w:rsid w:val="0060411D"/>
    <w:rsid w:val="00607E76"/>
    <w:rsid w:val="006134FB"/>
    <w:rsid w:val="006202C4"/>
    <w:rsid w:val="00636C61"/>
    <w:rsid w:val="00637ABE"/>
    <w:rsid w:val="00664F36"/>
    <w:rsid w:val="00691207"/>
    <w:rsid w:val="006926BC"/>
    <w:rsid w:val="00693362"/>
    <w:rsid w:val="00695D70"/>
    <w:rsid w:val="006C226F"/>
    <w:rsid w:val="006D2B70"/>
    <w:rsid w:val="007017DE"/>
    <w:rsid w:val="007064BB"/>
    <w:rsid w:val="00706613"/>
    <w:rsid w:val="0072345E"/>
    <w:rsid w:val="00750472"/>
    <w:rsid w:val="007620C0"/>
    <w:rsid w:val="007B1425"/>
    <w:rsid w:val="007E0138"/>
    <w:rsid w:val="007E22E1"/>
    <w:rsid w:val="008156BF"/>
    <w:rsid w:val="00817C29"/>
    <w:rsid w:val="0084231A"/>
    <w:rsid w:val="0084307C"/>
    <w:rsid w:val="0085011F"/>
    <w:rsid w:val="0085301D"/>
    <w:rsid w:val="00871030"/>
    <w:rsid w:val="00877CA4"/>
    <w:rsid w:val="008961AA"/>
    <w:rsid w:val="008B1A01"/>
    <w:rsid w:val="008B685F"/>
    <w:rsid w:val="00902733"/>
    <w:rsid w:val="00935CA6"/>
    <w:rsid w:val="00937E58"/>
    <w:rsid w:val="00955D0D"/>
    <w:rsid w:val="00965700"/>
    <w:rsid w:val="009724EA"/>
    <w:rsid w:val="009C6C7C"/>
    <w:rsid w:val="009D3C1C"/>
    <w:rsid w:val="009D793E"/>
    <w:rsid w:val="009E28F8"/>
    <w:rsid w:val="00A05735"/>
    <w:rsid w:val="00A1214E"/>
    <w:rsid w:val="00A2735B"/>
    <w:rsid w:val="00A3518A"/>
    <w:rsid w:val="00A3766E"/>
    <w:rsid w:val="00A42375"/>
    <w:rsid w:val="00A46466"/>
    <w:rsid w:val="00A653EF"/>
    <w:rsid w:val="00A8312D"/>
    <w:rsid w:val="00AA1349"/>
    <w:rsid w:val="00AB4A25"/>
    <w:rsid w:val="00AC3714"/>
    <w:rsid w:val="00AC3D10"/>
    <w:rsid w:val="00AC6C2A"/>
    <w:rsid w:val="00AE385E"/>
    <w:rsid w:val="00AE7C9F"/>
    <w:rsid w:val="00AF3C28"/>
    <w:rsid w:val="00B03279"/>
    <w:rsid w:val="00B058A1"/>
    <w:rsid w:val="00B225C1"/>
    <w:rsid w:val="00B264DC"/>
    <w:rsid w:val="00B75900"/>
    <w:rsid w:val="00B82EFA"/>
    <w:rsid w:val="00B85487"/>
    <w:rsid w:val="00BA3B53"/>
    <w:rsid w:val="00BA4642"/>
    <w:rsid w:val="00BC43BB"/>
    <w:rsid w:val="00BE696F"/>
    <w:rsid w:val="00BF1BCA"/>
    <w:rsid w:val="00C02D95"/>
    <w:rsid w:val="00C04AD3"/>
    <w:rsid w:val="00C0596F"/>
    <w:rsid w:val="00C0598C"/>
    <w:rsid w:val="00C207CE"/>
    <w:rsid w:val="00C208DC"/>
    <w:rsid w:val="00C277FD"/>
    <w:rsid w:val="00C30126"/>
    <w:rsid w:val="00C36715"/>
    <w:rsid w:val="00C40648"/>
    <w:rsid w:val="00C60E3D"/>
    <w:rsid w:val="00C62DD3"/>
    <w:rsid w:val="00C63406"/>
    <w:rsid w:val="00C73155"/>
    <w:rsid w:val="00C8458C"/>
    <w:rsid w:val="00C95F40"/>
    <w:rsid w:val="00CA3D52"/>
    <w:rsid w:val="00CA7E6E"/>
    <w:rsid w:val="00CB142A"/>
    <w:rsid w:val="00CB4F07"/>
    <w:rsid w:val="00CD0B26"/>
    <w:rsid w:val="00CD416C"/>
    <w:rsid w:val="00CE7305"/>
    <w:rsid w:val="00CF0FE8"/>
    <w:rsid w:val="00CF5B19"/>
    <w:rsid w:val="00D3033A"/>
    <w:rsid w:val="00D36CD3"/>
    <w:rsid w:val="00D5054D"/>
    <w:rsid w:val="00D56FB5"/>
    <w:rsid w:val="00D7580E"/>
    <w:rsid w:val="00D76FE2"/>
    <w:rsid w:val="00D811B9"/>
    <w:rsid w:val="00D872E0"/>
    <w:rsid w:val="00D96965"/>
    <w:rsid w:val="00DB18B1"/>
    <w:rsid w:val="00DB2F26"/>
    <w:rsid w:val="00DE51CD"/>
    <w:rsid w:val="00DE68F8"/>
    <w:rsid w:val="00E17C5A"/>
    <w:rsid w:val="00E33DF7"/>
    <w:rsid w:val="00E34605"/>
    <w:rsid w:val="00E456E0"/>
    <w:rsid w:val="00E459EB"/>
    <w:rsid w:val="00E520E2"/>
    <w:rsid w:val="00E71504"/>
    <w:rsid w:val="00E91054"/>
    <w:rsid w:val="00EB0684"/>
    <w:rsid w:val="00EC0337"/>
    <w:rsid w:val="00ED36D9"/>
    <w:rsid w:val="00ED3B9A"/>
    <w:rsid w:val="00EE02A1"/>
    <w:rsid w:val="00F010D4"/>
    <w:rsid w:val="00F04086"/>
    <w:rsid w:val="00F1008F"/>
    <w:rsid w:val="00F104DB"/>
    <w:rsid w:val="00F2634D"/>
    <w:rsid w:val="00F322FD"/>
    <w:rsid w:val="00F41E24"/>
    <w:rsid w:val="00F50656"/>
    <w:rsid w:val="00F728E6"/>
    <w:rsid w:val="00F81D18"/>
    <w:rsid w:val="00F82222"/>
    <w:rsid w:val="00F973D0"/>
    <w:rsid w:val="00FD1C3D"/>
    <w:rsid w:val="00FD4282"/>
    <w:rsid w:val="00FD7C27"/>
    <w:rsid w:val="00FE0633"/>
    <w:rsid w:val="00FE19EE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A7D703-39D4-4631-AE95-6EE2C69E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7CE"/>
  </w:style>
  <w:style w:type="paragraph" w:styleId="Heading2">
    <w:name w:val="heading 2"/>
    <w:basedOn w:val="Normal"/>
    <w:link w:val="Heading2Char"/>
    <w:uiPriority w:val="9"/>
    <w:qFormat/>
    <w:rsid w:val="004459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0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72E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459C2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4459C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7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735B"/>
    <w:rPr>
      <w:rFonts w:ascii="Segoe UI" w:hAnsi="Segoe UI" w:cs="Segoe UI"/>
      <w:sz w:val="18"/>
      <w:szCs w:val="18"/>
    </w:rPr>
  </w:style>
  <w:style w:type="paragraph" w:customStyle="1" w:styleId="TAH">
    <w:name w:val="TAH"/>
    <w:basedOn w:val="TAC"/>
    <w:link w:val="TAHCar"/>
    <w:rsid w:val="00A2735B"/>
    <w:rPr>
      <w:b/>
    </w:rPr>
  </w:style>
  <w:style w:type="paragraph" w:customStyle="1" w:styleId="TAC">
    <w:name w:val="TAC"/>
    <w:basedOn w:val="TAL"/>
    <w:link w:val="TACChar"/>
    <w:rsid w:val="00A2735B"/>
    <w:pPr>
      <w:jc w:val="center"/>
    </w:pPr>
  </w:style>
  <w:style w:type="paragraph" w:customStyle="1" w:styleId="TAL">
    <w:name w:val="TAL"/>
    <w:basedOn w:val="Normal"/>
    <w:link w:val="TALCar"/>
    <w:rsid w:val="00A2735B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A2735B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LCar">
    <w:name w:val="TAL Car"/>
    <w:basedOn w:val="DefaultParagraphFont"/>
    <w:link w:val="TAL"/>
    <w:rsid w:val="00A2735B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HChar">
    <w:name w:val="TH Char"/>
    <w:basedOn w:val="DefaultParagraphFont"/>
    <w:link w:val="TH"/>
    <w:rsid w:val="00A2735B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rsid w:val="00A2735B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A2735B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37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">
    <w:name w:val="首标题"/>
    <w:rsid w:val="0084231A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758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63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9311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99717-DDC7-4397-B14F-3710FC85A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1244</TotalTime>
  <Pages>4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CTPClassification=CTP_PUBLIC:VisualMarkings=</cp:keywords>
  <dc:description/>
  <cp:lastModifiedBy>Tian, Shuang</cp:lastModifiedBy>
  <cp:revision>179</cp:revision>
  <dcterms:created xsi:type="dcterms:W3CDTF">2016-02-08T14:26:00Z</dcterms:created>
  <dcterms:modified xsi:type="dcterms:W3CDTF">2017-02-03T06:24:00Z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a6e438c5-d444-42af-9527-a0250c51dcc5</vt:lpwstr>
  </property>
  <property fmtid="{D5CDD505-2E9C-101B-9397-08002B2CF9AE}" pid="3" name="CTP_TimeStamp">
    <vt:lpwstr>2016-09-30 21:10:32Z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